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14550" w:type="dxa"/>
        <w:tblInd w:w="-130" w:type="dxa"/>
        <w:tblLook w:val="04A0" w:firstRow="1" w:lastRow="0" w:firstColumn="1" w:lastColumn="0" w:noHBand="0" w:noVBand="1"/>
      </w:tblPr>
      <w:tblGrid>
        <w:gridCol w:w="1799"/>
        <w:gridCol w:w="1727"/>
        <w:gridCol w:w="6635"/>
        <w:gridCol w:w="4389"/>
      </w:tblGrid>
      <w:tr w:rsidR="00530A39" w14:paraId="61D2493A" w14:textId="77777777" w:rsidTr="00D96516">
        <w:trPr>
          <w:trHeight w:val="518"/>
        </w:trPr>
        <w:tc>
          <w:tcPr>
            <w:tcW w:w="14550" w:type="dxa"/>
            <w:gridSpan w:val="4"/>
            <w:shd w:val="clear" w:color="auto" w:fill="auto"/>
            <w:vAlign w:val="center"/>
          </w:tcPr>
          <w:p w14:paraId="62E40CF7" w14:textId="74EA5614" w:rsidR="00530A39" w:rsidRDefault="00DE63A2">
            <w:pPr>
              <w:spacing w:after="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DENOMINAZIONE INCARICO DI FUNZIONE: </w:t>
            </w:r>
            <w:r>
              <w:rPr>
                <w:rFonts w:ascii="Arial" w:hAnsi="Arial" w:cs="Arial"/>
                <w:sz w:val="18"/>
                <w:szCs w:val="28"/>
              </w:rPr>
              <w:t xml:space="preserve">Coordinamento </w:t>
            </w:r>
            <w:r w:rsidR="00643AD9">
              <w:rPr>
                <w:rFonts w:ascii="Arial" w:hAnsi="Arial" w:cs="Arial"/>
                <w:sz w:val="18"/>
                <w:szCs w:val="28"/>
              </w:rPr>
              <w:t xml:space="preserve">Assistenziale </w:t>
            </w:r>
            <w:r w:rsidR="00E811C4">
              <w:rPr>
                <w:rFonts w:ascii="Arial" w:hAnsi="Arial" w:cs="Arial"/>
                <w:sz w:val="18"/>
                <w:szCs w:val="28"/>
              </w:rPr>
              <w:t>COT Ferrara</w:t>
            </w:r>
            <w:r>
              <w:rPr>
                <w:rFonts w:ascii="Arial" w:hAnsi="Arial" w:cs="Arial"/>
                <w:sz w:val="1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– Fascia </w:t>
            </w:r>
            <w:r w:rsidR="007B626D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: valore economico € </w:t>
            </w:r>
            <w:r w:rsidR="007B626D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643AD9">
              <w:rPr>
                <w:rFonts w:ascii="Arial" w:hAnsi="Arial" w:cs="Arial"/>
                <w:bCs/>
                <w:sz w:val="18"/>
                <w:szCs w:val="18"/>
              </w:rPr>
              <w:t>.500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530A39" w14:paraId="1DFB189E" w14:textId="77777777" w:rsidTr="00D96516">
        <w:trPr>
          <w:trHeight w:val="383"/>
        </w:trPr>
        <w:tc>
          <w:tcPr>
            <w:tcW w:w="1799" w:type="dxa"/>
            <w:shd w:val="clear" w:color="auto" w:fill="auto"/>
            <w:vAlign w:val="center"/>
          </w:tcPr>
          <w:p w14:paraId="5B502CAE" w14:textId="77777777" w:rsidR="00530A39" w:rsidRDefault="00DE63A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STRUTTURA DI APPARTENENZA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DCEFDA8" w14:textId="77777777" w:rsidR="00530A39" w:rsidRDefault="00DE63A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RUOLO/PROFILO PROFESSIONALE</w:t>
            </w:r>
          </w:p>
        </w:tc>
        <w:tc>
          <w:tcPr>
            <w:tcW w:w="6635" w:type="dxa"/>
            <w:shd w:val="clear" w:color="auto" w:fill="auto"/>
            <w:vAlign w:val="center"/>
          </w:tcPr>
          <w:p w14:paraId="78E5E5D4" w14:textId="77777777" w:rsidR="00530A39" w:rsidRDefault="00DE63A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MISSIONE E AREE DI RESPONSABILITA’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26AEE104" w14:textId="4D0D0B1B" w:rsidR="00530A39" w:rsidRDefault="00DE63A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PRINCIPALI ATTIVITA’</w:t>
            </w:r>
          </w:p>
        </w:tc>
      </w:tr>
      <w:tr w:rsidR="00530A39" w14:paraId="2FB571D7" w14:textId="77777777" w:rsidTr="00D96516">
        <w:tc>
          <w:tcPr>
            <w:tcW w:w="1799" w:type="dxa"/>
            <w:shd w:val="clear" w:color="auto" w:fill="auto"/>
          </w:tcPr>
          <w:p w14:paraId="44EC27C9" w14:textId="77777777" w:rsidR="00530A39" w:rsidRDefault="00530A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2BF2150" w14:textId="76A7FB1A" w:rsidR="00530A39" w:rsidRDefault="00643AD9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DATeRPS</w:t>
            </w:r>
          </w:p>
        </w:tc>
        <w:tc>
          <w:tcPr>
            <w:tcW w:w="1727" w:type="dxa"/>
            <w:shd w:val="clear" w:color="auto" w:fill="auto"/>
          </w:tcPr>
          <w:p w14:paraId="696DC4FD" w14:textId="77777777" w:rsidR="00530A39" w:rsidRDefault="00530A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32B1054" w14:textId="77777777" w:rsidR="00530A39" w:rsidRDefault="00DE63A2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Sanitario:</w:t>
            </w:r>
          </w:p>
          <w:p w14:paraId="161E2801" w14:textId="77777777" w:rsidR="00530A39" w:rsidRDefault="00DE63A2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DE63A2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Infermiere</w:t>
            </w:r>
          </w:p>
          <w:p w14:paraId="319A0B12" w14:textId="255916BF" w:rsidR="00530A39" w:rsidRDefault="00530A39">
            <w:pPr>
              <w:spacing w:after="0" w:line="240" w:lineRule="auto"/>
            </w:pPr>
          </w:p>
        </w:tc>
        <w:tc>
          <w:tcPr>
            <w:tcW w:w="6635" w:type="dxa"/>
            <w:shd w:val="clear" w:color="auto" w:fill="auto"/>
          </w:tcPr>
          <w:p w14:paraId="5E3D0FBF" w14:textId="77777777" w:rsidR="00E811C4" w:rsidRPr="00E811C4" w:rsidRDefault="00E811C4" w:rsidP="00E811C4">
            <w:pPr>
              <w:tabs>
                <w:tab w:val="left" w:pos="4210"/>
                <w:tab w:val="left" w:pos="9430"/>
              </w:tabs>
              <w:spacing w:after="0"/>
              <w:ind w:left="17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811C4">
              <w:rPr>
                <w:rFonts w:ascii="Arial" w:hAnsi="Arial" w:cs="Arial"/>
                <w:iCs/>
                <w:sz w:val="16"/>
                <w:szCs w:val="16"/>
              </w:rPr>
              <w:t>Il coordinatore della COT dipende dal Dirigente delle professioni sanitarie, area Infermieristica per la UOSD Provinciale e Interaziendale "Transizione, Continuità Ospedale-Territorio e COT”.</w:t>
            </w:r>
          </w:p>
          <w:p w14:paraId="68CC08F1" w14:textId="77777777" w:rsidR="00E811C4" w:rsidRPr="00E811C4" w:rsidRDefault="00E811C4" w:rsidP="00E811C4">
            <w:pPr>
              <w:pStyle w:val="Predefinito"/>
              <w:tabs>
                <w:tab w:val="left" w:pos="4210"/>
                <w:tab w:val="left" w:pos="9430"/>
              </w:tabs>
              <w:ind w:left="17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811C4">
              <w:rPr>
                <w:rFonts w:ascii="Arial" w:hAnsi="Arial" w:cs="Arial"/>
                <w:iCs/>
                <w:sz w:val="16"/>
                <w:szCs w:val="16"/>
              </w:rPr>
              <w:t>La COT ha le seguenti finalità:</w:t>
            </w:r>
          </w:p>
          <w:p w14:paraId="767FEAED" w14:textId="77777777" w:rsidR="00E811C4" w:rsidRPr="00E811C4" w:rsidRDefault="00E811C4" w:rsidP="00E811C4">
            <w:pPr>
              <w:pStyle w:val="Predefinito"/>
              <w:numPr>
                <w:ilvl w:val="0"/>
                <w:numId w:val="7"/>
              </w:numPr>
              <w:tabs>
                <w:tab w:val="left" w:pos="4210"/>
                <w:tab w:val="left" w:pos="9430"/>
              </w:tabs>
              <w:ind w:left="182" w:hanging="165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811C4">
              <w:rPr>
                <w:rFonts w:ascii="Arial" w:hAnsi="Arial" w:cs="Arial"/>
                <w:iCs/>
                <w:sz w:val="16"/>
                <w:szCs w:val="16"/>
              </w:rPr>
              <w:t>assicurare continuità, accessibilità ed integrazione dell'assistenza sanitaria e sociosanitaria;</w:t>
            </w:r>
          </w:p>
          <w:p w14:paraId="24647D16" w14:textId="77777777" w:rsidR="00E811C4" w:rsidRPr="00E811C4" w:rsidRDefault="00E811C4" w:rsidP="00E811C4">
            <w:pPr>
              <w:pStyle w:val="Predefinito"/>
              <w:numPr>
                <w:ilvl w:val="0"/>
                <w:numId w:val="7"/>
              </w:numPr>
              <w:tabs>
                <w:tab w:val="left" w:pos="4210"/>
                <w:tab w:val="left" w:pos="9430"/>
              </w:tabs>
              <w:ind w:left="182" w:hanging="165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811C4">
              <w:rPr>
                <w:rFonts w:ascii="Arial" w:hAnsi="Arial" w:cs="Arial"/>
                <w:iCs/>
                <w:sz w:val="16"/>
                <w:szCs w:val="16"/>
              </w:rPr>
              <w:t>coordinare la presa in carico della persona tra i servizi ed i professionisti sanitari coinvolti nei diversi setting assistenziali;</w:t>
            </w:r>
          </w:p>
          <w:p w14:paraId="3E1F798D" w14:textId="77777777" w:rsidR="00E811C4" w:rsidRPr="00E811C4" w:rsidRDefault="00E811C4" w:rsidP="00E811C4">
            <w:pPr>
              <w:pStyle w:val="Predefinito"/>
              <w:numPr>
                <w:ilvl w:val="0"/>
                <w:numId w:val="7"/>
              </w:numPr>
              <w:tabs>
                <w:tab w:val="left" w:pos="4210"/>
                <w:tab w:val="left" w:pos="9430"/>
              </w:tabs>
              <w:spacing w:line="240" w:lineRule="auto"/>
              <w:ind w:left="182" w:hanging="165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811C4">
              <w:rPr>
                <w:rFonts w:ascii="Arial" w:hAnsi="Arial" w:cs="Arial"/>
                <w:iCs/>
                <w:sz w:val="16"/>
                <w:szCs w:val="16"/>
              </w:rPr>
              <w:t>coordinare e ottimizzare gli interventi, attivando soggetti e risorse della rete assistenziale.</w:t>
            </w:r>
          </w:p>
          <w:p w14:paraId="5886F7C7" w14:textId="77777777" w:rsidR="00E811C4" w:rsidRPr="00E811C4" w:rsidRDefault="00E811C4" w:rsidP="00E811C4">
            <w:pPr>
              <w:tabs>
                <w:tab w:val="left" w:pos="4210"/>
                <w:tab w:val="left" w:pos="9430"/>
              </w:tabs>
              <w:spacing w:after="0"/>
              <w:ind w:left="17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4CDC7A2A" w14:textId="77777777" w:rsidR="00E811C4" w:rsidRPr="00E811C4" w:rsidRDefault="00E811C4" w:rsidP="00E811C4">
            <w:pPr>
              <w:pStyle w:val="Predefinito"/>
              <w:tabs>
                <w:tab w:val="left" w:pos="4210"/>
                <w:tab w:val="left" w:pos="9430"/>
              </w:tabs>
              <w:spacing w:line="240" w:lineRule="auto"/>
              <w:ind w:left="17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811C4">
              <w:rPr>
                <w:rFonts w:ascii="Arial" w:hAnsi="Arial" w:cs="Arial"/>
                <w:iCs/>
                <w:sz w:val="16"/>
                <w:szCs w:val="16"/>
              </w:rPr>
              <w:t>Il coordinatore avrà la responsabilità di coordinare questo snodo organizzativo al fine di gestire il percorso dei pazienti nelle 4 transizioni previste dal D.M. 77/2022:</w:t>
            </w:r>
          </w:p>
          <w:p w14:paraId="4147742D" w14:textId="77777777" w:rsidR="00E811C4" w:rsidRPr="00E811C4" w:rsidRDefault="00E811C4" w:rsidP="00E811C4">
            <w:pPr>
              <w:pStyle w:val="Paragrafoelenco"/>
              <w:numPr>
                <w:ilvl w:val="0"/>
                <w:numId w:val="6"/>
              </w:numPr>
              <w:tabs>
                <w:tab w:val="left" w:pos="4210"/>
                <w:tab w:val="left" w:pos="9430"/>
              </w:tabs>
              <w:suppressAutoHyphens w:val="0"/>
              <w:ind w:left="182" w:hanging="182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811C4">
              <w:rPr>
                <w:rFonts w:ascii="Arial" w:hAnsi="Arial" w:cs="Arial"/>
                <w:iCs/>
                <w:sz w:val="16"/>
                <w:szCs w:val="16"/>
              </w:rPr>
              <w:t>Ospedale - Territorio;</w:t>
            </w:r>
          </w:p>
          <w:p w14:paraId="6D40B0CC" w14:textId="77777777" w:rsidR="00E811C4" w:rsidRPr="00E811C4" w:rsidRDefault="00E811C4" w:rsidP="00E811C4">
            <w:pPr>
              <w:pStyle w:val="Paragrafoelenco"/>
              <w:numPr>
                <w:ilvl w:val="0"/>
                <w:numId w:val="6"/>
              </w:numPr>
              <w:tabs>
                <w:tab w:val="left" w:pos="4210"/>
                <w:tab w:val="left" w:pos="9430"/>
              </w:tabs>
              <w:suppressAutoHyphens w:val="0"/>
              <w:ind w:left="182" w:hanging="182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811C4">
              <w:rPr>
                <w:rFonts w:ascii="Arial" w:hAnsi="Arial" w:cs="Arial"/>
                <w:iCs/>
                <w:sz w:val="16"/>
                <w:szCs w:val="16"/>
              </w:rPr>
              <w:t>Territorio - Territorio;</w:t>
            </w:r>
          </w:p>
          <w:p w14:paraId="65CB62C4" w14:textId="77777777" w:rsidR="00E811C4" w:rsidRPr="00E811C4" w:rsidRDefault="00E811C4" w:rsidP="00E811C4">
            <w:pPr>
              <w:pStyle w:val="Paragrafoelenco"/>
              <w:numPr>
                <w:ilvl w:val="0"/>
                <w:numId w:val="6"/>
              </w:numPr>
              <w:tabs>
                <w:tab w:val="left" w:pos="4210"/>
                <w:tab w:val="left" w:pos="9430"/>
              </w:tabs>
              <w:suppressAutoHyphens w:val="0"/>
              <w:ind w:left="182" w:hanging="182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811C4">
              <w:rPr>
                <w:rFonts w:ascii="Arial" w:hAnsi="Arial" w:cs="Arial"/>
                <w:iCs/>
                <w:sz w:val="16"/>
                <w:szCs w:val="16"/>
              </w:rPr>
              <w:t>Territorio - Ospedale;</w:t>
            </w:r>
          </w:p>
          <w:p w14:paraId="4698DF55" w14:textId="77777777" w:rsidR="00E811C4" w:rsidRPr="00E811C4" w:rsidRDefault="00E811C4" w:rsidP="00E811C4">
            <w:pPr>
              <w:pStyle w:val="Paragrafoelenco"/>
              <w:numPr>
                <w:ilvl w:val="0"/>
                <w:numId w:val="6"/>
              </w:numPr>
              <w:tabs>
                <w:tab w:val="left" w:pos="4210"/>
                <w:tab w:val="left" w:pos="9430"/>
              </w:tabs>
              <w:suppressAutoHyphens w:val="0"/>
              <w:ind w:left="182" w:hanging="182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811C4">
              <w:rPr>
                <w:rFonts w:ascii="Arial" w:hAnsi="Arial" w:cs="Arial"/>
                <w:iCs/>
                <w:sz w:val="16"/>
                <w:szCs w:val="16"/>
              </w:rPr>
              <w:t>Mantenimento della Domiciliarità (attivazione di ulteriori servizi assistenziali).</w:t>
            </w:r>
          </w:p>
          <w:p w14:paraId="71BC8975" w14:textId="77777777" w:rsidR="00E811C4" w:rsidRPr="00E811C4" w:rsidRDefault="00E811C4" w:rsidP="00E811C4">
            <w:pPr>
              <w:tabs>
                <w:tab w:val="left" w:pos="4210"/>
                <w:tab w:val="left" w:pos="9430"/>
              </w:tabs>
              <w:spacing w:after="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8F23594" w14:textId="77777777" w:rsidR="00E811C4" w:rsidRPr="00E811C4" w:rsidRDefault="00E811C4" w:rsidP="00E811C4">
            <w:pPr>
              <w:tabs>
                <w:tab w:val="left" w:pos="4210"/>
                <w:tab w:val="left" w:pos="9430"/>
              </w:tabs>
              <w:spacing w:after="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811C4">
              <w:rPr>
                <w:rFonts w:ascii="Arial" w:hAnsi="Arial" w:cs="Arial"/>
                <w:iCs/>
                <w:sz w:val="16"/>
                <w:szCs w:val="16"/>
              </w:rPr>
              <w:t>Garantisce gli standard assistenziali dichiarati dalla Direzione Assistenziale attraverso la gestione delle risorse assegnate coerentemente ai principi di efficacia ed efficienza</w:t>
            </w:r>
          </w:p>
          <w:p w14:paraId="0016B0BD" w14:textId="77777777" w:rsidR="00E811C4" w:rsidRPr="00E811C4" w:rsidRDefault="00E811C4" w:rsidP="00E811C4">
            <w:pPr>
              <w:tabs>
                <w:tab w:val="left" w:pos="4210"/>
                <w:tab w:val="left" w:pos="9430"/>
              </w:tabs>
              <w:spacing w:after="0"/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</w:rPr>
            </w:pPr>
          </w:p>
          <w:p w14:paraId="0186FDEF" w14:textId="77777777" w:rsidR="00E811C4" w:rsidRPr="00E811C4" w:rsidRDefault="00E811C4" w:rsidP="00E811C4">
            <w:pPr>
              <w:spacing w:after="0"/>
              <w:contextualSpacing/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E811C4">
              <w:rPr>
                <w:rFonts w:ascii="Arial" w:hAnsi="Arial" w:cs="Arial"/>
                <w:b/>
                <w:iCs/>
                <w:sz w:val="16"/>
                <w:szCs w:val="16"/>
                <w:u w:val="single"/>
              </w:rPr>
              <w:t>AREE DI RESPONSABILITA’:</w:t>
            </w:r>
            <w:r w:rsidRPr="00E811C4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</w:t>
            </w:r>
          </w:p>
          <w:p w14:paraId="32C860F0" w14:textId="77777777" w:rsidR="00E811C4" w:rsidRPr="00E811C4" w:rsidRDefault="00E811C4" w:rsidP="00E811C4">
            <w:pPr>
              <w:spacing w:after="0"/>
              <w:ind w:left="284"/>
              <w:jc w:val="both"/>
              <w:rPr>
                <w:rFonts w:ascii="Arial" w:eastAsia="SimSun" w:hAnsi="Arial" w:cs="Arial"/>
                <w:sz w:val="16"/>
                <w:szCs w:val="16"/>
                <w:lang w:bidi="hi-IN"/>
              </w:rPr>
            </w:pPr>
          </w:p>
          <w:p w14:paraId="4C3BB7A3" w14:textId="77777777" w:rsidR="00E811C4" w:rsidRPr="00E811C4" w:rsidRDefault="00E811C4" w:rsidP="00E811C4">
            <w:pPr>
              <w:pStyle w:val="Corpodeltesto22"/>
              <w:numPr>
                <w:ilvl w:val="0"/>
                <w:numId w:val="5"/>
              </w:numPr>
              <w:tabs>
                <w:tab w:val="clear" w:pos="720"/>
                <w:tab w:val="clear" w:pos="1440"/>
                <w:tab w:val="left" w:pos="182"/>
                <w:tab w:val="left" w:pos="2268"/>
              </w:tabs>
              <w:suppressAutoHyphens w:val="0"/>
              <w:spacing w:after="0" w:line="240" w:lineRule="auto"/>
              <w:ind w:left="182" w:hanging="182"/>
              <w:rPr>
                <w:sz w:val="16"/>
                <w:szCs w:val="16"/>
              </w:rPr>
            </w:pPr>
            <w:r w:rsidRPr="00E811C4">
              <w:rPr>
                <w:iCs/>
                <w:color w:val="000009"/>
                <w:sz w:val="16"/>
                <w:szCs w:val="16"/>
              </w:rPr>
              <w:t>Coordina il team di valutazione ed organizza le attività, condividendo le migliori pratiche operative;</w:t>
            </w:r>
          </w:p>
          <w:p w14:paraId="2A00CC52" w14:textId="77777777" w:rsidR="00E811C4" w:rsidRPr="00E811C4" w:rsidRDefault="00E811C4" w:rsidP="00E811C4">
            <w:pPr>
              <w:pStyle w:val="Corpodeltesto22"/>
              <w:numPr>
                <w:ilvl w:val="0"/>
                <w:numId w:val="5"/>
              </w:numPr>
              <w:tabs>
                <w:tab w:val="clear" w:pos="720"/>
                <w:tab w:val="clear" w:pos="1440"/>
                <w:tab w:val="left" w:pos="182"/>
                <w:tab w:val="left" w:pos="2268"/>
              </w:tabs>
              <w:suppressAutoHyphens w:val="0"/>
              <w:spacing w:after="0" w:line="240" w:lineRule="auto"/>
              <w:ind w:left="182" w:hanging="182"/>
              <w:rPr>
                <w:iCs/>
                <w:color w:val="000009"/>
                <w:sz w:val="16"/>
                <w:szCs w:val="16"/>
              </w:rPr>
            </w:pPr>
            <w:r w:rsidRPr="00E811C4">
              <w:rPr>
                <w:iCs/>
                <w:color w:val="000009"/>
                <w:sz w:val="16"/>
                <w:szCs w:val="16"/>
              </w:rPr>
              <w:t>Promuove la continuità ospedale e territorio, territorio e territorio, territorio e ospedale e la domiciliarità all'interno dei vari setting;</w:t>
            </w:r>
          </w:p>
          <w:p w14:paraId="7BAB3309" w14:textId="77777777" w:rsidR="00E811C4" w:rsidRPr="00E811C4" w:rsidRDefault="00E811C4" w:rsidP="00E811C4">
            <w:pPr>
              <w:pStyle w:val="Corpodeltesto22"/>
              <w:numPr>
                <w:ilvl w:val="0"/>
                <w:numId w:val="5"/>
              </w:numPr>
              <w:tabs>
                <w:tab w:val="clear" w:pos="720"/>
                <w:tab w:val="clear" w:pos="1440"/>
                <w:tab w:val="left" w:pos="182"/>
                <w:tab w:val="left" w:pos="2268"/>
              </w:tabs>
              <w:suppressAutoHyphens w:val="0"/>
              <w:spacing w:after="0" w:line="240" w:lineRule="auto"/>
              <w:ind w:left="182" w:hanging="182"/>
              <w:rPr>
                <w:iCs/>
                <w:color w:val="000009"/>
                <w:sz w:val="16"/>
                <w:szCs w:val="16"/>
              </w:rPr>
            </w:pPr>
            <w:r w:rsidRPr="00E811C4">
              <w:rPr>
                <w:iCs/>
                <w:color w:val="000009"/>
                <w:sz w:val="16"/>
                <w:szCs w:val="16"/>
              </w:rPr>
              <w:t>Promuove la visione inter-distrettuale nella logica di attribuzione dei setting appropriati;</w:t>
            </w:r>
          </w:p>
          <w:p w14:paraId="71D1EAE2" w14:textId="77777777" w:rsidR="00E811C4" w:rsidRPr="00E811C4" w:rsidRDefault="00E811C4" w:rsidP="00E811C4">
            <w:pPr>
              <w:pStyle w:val="Corpodeltesto22"/>
              <w:numPr>
                <w:ilvl w:val="0"/>
                <w:numId w:val="5"/>
              </w:numPr>
              <w:tabs>
                <w:tab w:val="clear" w:pos="720"/>
                <w:tab w:val="clear" w:pos="1440"/>
                <w:tab w:val="left" w:pos="182"/>
                <w:tab w:val="left" w:pos="2268"/>
              </w:tabs>
              <w:suppressAutoHyphens w:val="0"/>
              <w:spacing w:after="0" w:line="240" w:lineRule="auto"/>
              <w:ind w:left="182" w:hanging="182"/>
              <w:rPr>
                <w:iCs/>
                <w:color w:val="000009"/>
                <w:sz w:val="16"/>
                <w:szCs w:val="16"/>
              </w:rPr>
            </w:pPr>
            <w:r w:rsidRPr="00E811C4">
              <w:rPr>
                <w:iCs/>
                <w:color w:val="000009"/>
                <w:sz w:val="16"/>
                <w:szCs w:val="16"/>
              </w:rPr>
              <w:t>Collabora con i bed manager attraverso azioni finalizzate alla sensibilizzazione delle U.O. rispetto alla cultura della dimissione in relazione alla risorsa posto letto;</w:t>
            </w:r>
          </w:p>
          <w:p w14:paraId="1D2CE1CE" w14:textId="77777777" w:rsidR="00E811C4" w:rsidRPr="00E811C4" w:rsidRDefault="00E811C4" w:rsidP="00E811C4">
            <w:pPr>
              <w:pStyle w:val="Corpodeltesto22"/>
              <w:numPr>
                <w:ilvl w:val="0"/>
                <w:numId w:val="5"/>
              </w:numPr>
              <w:tabs>
                <w:tab w:val="clear" w:pos="720"/>
                <w:tab w:val="clear" w:pos="1440"/>
                <w:tab w:val="left" w:pos="182"/>
                <w:tab w:val="left" w:pos="2268"/>
              </w:tabs>
              <w:suppressAutoHyphens w:val="0"/>
              <w:spacing w:after="0" w:line="240" w:lineRule="auto"/>
              <w:ind w:left="182" w:hanging="182"/>
              <w:rPr>
                <w:iCs/>
                <w:color w:val="000009"/>
                <w:sz w:val="16"/>
                <w:szCs w:val="16"/>
              </w:rPr>
            </w:pPr>
            <w:r w:rsidRPr="00E811C4">
              <w:rPr>
                <w:iCs/>
                <w:color w:val="000009"/>
                <w:sz w:val="16"/>
                <w:szCs w:val="16"/>
              </w:rPr>
              <w:t>Collabora e promuove con i bed manager e i case manager alla costruzione di strumenti finalizzati all’individuazione precoce del paziente a rischio di dimissione difficile;</w:t>
            </w:r>
          </w:p>
          <w:p w14:paraId="5DDF5F7F" w14:textId="77777777" w:rsidR="00E811C4" w:rsidRPr="00E811C4" w:rsidRDefault="00E811C4" w:rsidP="00E811C4">
            <w:pPr>
              <w:pStyle w:val="Corpodeltesto22"/>
              <w:numPr>
                <w:ilvl w:val="0"/>
                <w:numId w:val="5"/>
              </w:numPr>
              <w:tabs>
                <w:tab w:val="clear" w:pos="720"/>
                <w:tab w:val="clear" w:pos="1440"/>
                <w:tab w:val="left" w:pos="182"/>
                <w:tab w:val="left" w:pos="2268"/>
              </w:tabs>
              <w:suppressAutoHyphens w:val="0"/>
              <w:spacing w:after="0" w:line="240" w:lineRule="auto"/>
              <w:ind w:left="182" w:hanging="182"/>
              <w:rPr>
                <w:iCs/>
                <w:color w:val="000009"/>
                <w:sz w:val="16"/>
                <w:szCs w:val="16"/>
              </w:rPr>
            </w:pPr>
            <w:r w:rsidRPr="00E811C4">
              <w:rPr>
                <w:iCs/>
                <w:color w:val="000009"/>
                <w:sz w:val="16"/>
                <w:szCs w:val="16"/>
              </w:rPr>
              <w:t xml:space="preserve">Monitora le richieste, identifica le criticità e promuove soluzioni/azioni correttive; </w:t>
            </w:r>
          </w:p>
          <w:p w14:paraId="5D5F65CC" w14:textId="77777777" w:rsidR="00E811C4" w:rsidRPr="00E811C4" w:rsidRDefault="00E811C4" w:rsidP="00E811C4">
            <w:pPr>
              <w:pStyle w:val="Corpodeltesto22"/>
              <w:numPr>
                <w:ilvl w:val="0"/>
                <w:numId w:val="5"/>
              </w:numPr>
              <w:tabs>
                <w:tab w:val="clear" w:pos="720"/>
                <w:tab w:val="clear" w:pos="1440"/>
                <w:tab w:val="left" w:pos="182"/>
                <w:tab w:val="left" w:pos="2268"/>
              </w:tabs>
              <w:suppressAutoHyphens w:val="0"/>
              <w:spacing w:after="0" w:line="240" w:lineRule="auto"/>
              <w:ind w:left="182" w:hanging="182"/>
              <w:rPr>
                <w:iCs/>
                <w:color w:val="000009"/>
                <w:sz w:val="16"/>
                <w:szCs w:val="16"/>
              </w:rPr>
            </w:pPr>
            <w:r w:rsidRPr="00E811C4">
              <w:rPr>
                <w:iCs/>
                <w:color w:val="000009"/>
                <w:sz w:val="16"/>
                <w:szCs w:val="16"/>
              </w:rPr>
              <w:t xml:space="preserve">Analizzai dati e partecipa ai tavoli di lavoro dedicati alla continuità assistenziale; </w:t>
            </w:r>
          </w:p>
          <w:p w14:paraId="2FD13B12" w14:textId="77777777" w:rsidR="00E811C4" w:rsidRPr="00E811C4" w:rsidRDefault="00E811C4" w:rsidP="00E811C4">
            <w:pPr>
              <w:pStyle w:val="Corpodeltesto22"/>
              <w:numPr>
                <w:ilvl w:val="0"/>
                <w:numId w:val="5"/>
              </w:numPr>
              <w:tabs>
                <w:tab w:val="clear" w:pos="720"/>
                <w:tab w:val="clear" w:pos="1440"/>
                <w:tab w:val="left" w:pos="182"/>
                <w:tab w:val="left" w:pos="2268"/>
              </w:tabs>
              <w:suppressAutoHyphens w:val="0"/>
              <w:spacing w:after="0" w:line="240" w:lineRule="auto"/>
              <w:ind w:left="182" w:hanging="182"/>
              <w:rPr>
                <w:iCs/>
                <w:color w:val="000009"/>
                <w:sz w:val="16"/>
                <w:szCs w:val="16"/>
              </w:rPr>
            </w:pPr>
            <w:r w:rsidRPr="00E811C4">
              <w:rPr>
                <w:iCs/>
                <w:color w:val="000009"/>
                <w:sz w:val="16"/>
                <w:szCs w:val="16"/>
              </w:rPr>
              <w:t>Promuove e supervisiona l’applicazione delle norme contrattuali e dei regolamenti aziendali;</w:t>
            </w:r>
          </w:p>
          <w:p w14:paraId="08D3F3F7" w14:textId="77777777" w:rsidR="00E811C4" w:rsidRPr="00E811C4" w:rsidRDefault="00E811C4" w:rsidP="00E811C4">
            <w:pPr>
              <w:pStyle w:val="Corpodeltesto22"/>
              <w:numPr>
                <w:ilvl w:val="0"/>
                <w:numId w:val="5"/>
              </w:numPr>
              <w:tabs>
                <w:tab w:val="clear" w:pos="720"/>
                <w:tab w:val="clear" w:pos="1440"/>
                <w:tab w:val="left" w:pos="182"/>
                <w:tab w:val="left" w:pos="2268"/>
              </w:tabs>
              <w:suppressAutoHyphens w:val="0"/>
              <w:spacing w:after="0" w:line="240" w:lineRule="auto"/>
              <w:ind w:left="182" w:hanging="182"/>
              <w:rPr>
                <w:iCs/>
                <w:color w:val="000009"/>
                <w:sz w:val="16"/>
                <w:szCs w:val="16"/>
              </w:rPr>
            </w:pPr>
            <w:r w:rsidRPr="00E811C4">
              <w:rPr>
                <w:iCs/>
                <w:color w:val="000009"/>
                <w:sz w:val="16"/>
                <w:szCs w:val="16"/>
              </w:rPr>
              <w:t>Contribuisce al raggiungimento degli obiettivi dell’Unità Operativa di afferenza e del DATeRPS;</w:t>
            </w:r>
          </w:p>
          <w:p w14:paraId="4642F6B7" w14:textId="77777777" w:rsidR="00E811C4" w:rsidRPr="00E811C4" w:rsidRDefault="00E811C4" w:rsidP="00E811C4">
            <w:pPr>
              <w:pStyle w:val="Corpodeltesto22"/>
              <w:numPr>
                <w:ilvl w:val="0"/>
                <w:numId w:val="5"/>
              </w:numPr>
              <w:tabs>
                <w:tab w:val="clear" w:pos="720"/>
                <w:tab w:val="clear" w:pos="1440"/>
                <w:tab w:val="left" w:pos="182"/>
                <w:tab w:val="left" w:pos="2268"/>
              </w:tabs>
              <w:suppressAutoHyphens w:val="0"/>
              <w:spacing w:after="0" w:line="240" w:lineRule="auto"/>
              <w:ind w:left="182" w:hanging="182"/>
              <w:rPr>
                <w:iCs/>
                <w:color w:val="000009"/>
                <w:sz w:val="16"/>
                <w:szCs w:val="16"/>
              </w:rPr>
            </w:pPr>
            <w:r w:rsidRPr="00E811C4">
              <w:rPr>
                <w:iCs/>
                <w:color w:val="000009"/>
                <w:sz w:val="16"/>
                <w:szCs w:val="16"/>
              </w:rPr>
              <w:t>Governa le risorse assegnate nel rispetto dell’esigenze organizzative e della normativa;</w:t>
            </w:r>
          </w:p>
          <w:p w14:paraId="6F7BCBC8" w14:textId="687A791C" w:rsidR="00530A39" w:rsidRPr="00E811C4" w:rsidRDefault="00E811C4" w:rsidP="00E811C4">
            <w:pPr>
              <w:pStyle w:val="Corpodeltesto22"/>
              <w:numPr>
                <w:ilvl w:val="0"/>
                <w:numId w:val="5"/>
              </w:numPr>
              <w:tabs>
                <w:tab w:val="clear" w:pos="720"/>
                <w:tab w:val="clear" w:pos="1440"/>
                <w:tab w:val="left" w:pos="182"/>
                <w:tab w:val="left" w:pos="2268"/>
              </w:tabs>
              <w:suppressAutoHyphens w:val="0"/>
              <w:spacing w:after="0" w:line="240" w:lineRule="auto"/>
              <w:ind w:left="182" w:hanging="182"/>
              <w:rPr>
                <w:iCs/>
                <w:color w:val="000009"/>
                <w:sz w:val="16"/>
                <w:szCs w:val="16"/>
              </w:rPr>
            </w:pPr>
            <w:r w:rsidRPr="00E811C4">
              <w:rPr>
                <w:iCs/>
                <w:color w:val="000009"/>
                <w:sz w:val="16"/>
                <w:szCs w:val="16"/>
              </w:rPr>
              <w:t xml:space="preserve">Contribuisce a definire gli obiettivi e le priorità degli interventi formativi. </w:t>
            </w:r>
          </w:p>
        </w:tc>
        <w:tc>
          <w:tcPr>
            <w:tcW w:w="4389" w:type="dxa"/>
            <w:shd w:val="clear" w:color="auto" w:fill="auto"/>
          </w:tcPr>
          <w:p w14:paraId="7A774540" w14:textId="77777777" w:rsidR="00A03B39" w:rsidRPr="00E811C4" w:rsidRDefault="00A03B39" w:rsidP="00A03B39">
            <w:pPr>
              <w:tabs>
                <w:tab w:val="left" w:pos="4210"/>
                <w:tab w:val="left" w:pos="9430"/>
              </w:tabs>
              <w:spacing w:after="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3B258110" w14:textId="77777777" w:rsidR="00E811C4" w:rsidRPr="00E811C4" w:rsidRDefault="00E811C4" w:rsidP="00E811C4">
            <w:pPr>
              <w:pStyle w:val="Paragrafoelenco"/>
              <w:numPr>
                <w:ilvl w:val="0"/>
                <w:numId w:val="8"/>
              </w:numPr>
              <w:tabs>
                <w:tab w:val="left" w:pos="4210"/>
                <w:tab w:val="left" w:pos="9430"/>
              </w:tabs>
              <w:suppressAutoHyphens w:val="0"/>
              <w:ind w:left="208" w:hanging="208"/>
              <w:jc w:val="both"/>
              <w:rPr>
                <w:sz w:val="16"/>
                <w:szCs w:val="16"/>
              </w:rPr>
            </w:pPr>
            <w:r w:rsidRPr="00E811C4">
              <w:rPr>
                <w:rFonts w:ascii="Arial" w:hAnsi="Arial" w:cs="Arial"/>
                <w:iCs/>
                <w:sz w:val="16"/>
                <w:szCs w:val="16"/>
              </w:rPr>
              <w:t>Definisce in collaborazione con il Dirigente di UO i processi organizzativi e la modalità di erogazione delle attività della COT: attivazione, presa in carico della richiesta, valutazione del paziente, presa in carico del caso, e chiusura del caso;</w:t>
            </w:r>
          </w:p>
          <w:p w14:paraId="28D50D71" w14:textId="77777777" w:rsidR="00E811C4" w:rsidRPr="00E811C4" w:rsidRDefault="00E811C4" w:rsidP="00E811C4">
            <w:pPr>
              <w:pStyle w:val="Paragrafoelenco"/>
              <w:numPr>
                <w:ilvl w:val="0"/>
                <w:numId w:val="8"/>
              </w:numPr>
              <w:tabs>
                <w:tab w:val="left" w:pos="4210"/>
                <w:tab w:val="left" w:pos="9430"/>
              </w:tabs>
              <w:suppressAutoHyphens w:val="0"/>
              <w:ind w:left="208" w:hanging="208"/>
              <w:jc w:val="both"/>
              <w:rPr>
                <w:sz w:val="16"/>
                <w:szCs w:val="16"/>
              </w:rPr>
            </w:pPr>
            <w:r w:rsidRPr="00E811C4">
              <w:rPr>
                <w:rFonts w:ascii="Arial" w:hAnsi="Arial" w:cs="Arial"/>
                <w:iCs/>
                <w:sz w:val="16"/>
                <w:szCs w:val="16"/>
              </w:rPr>
              <w:t xml:space="preserve">Collabora con il team e case manager nella definizione del setting assistenziale più appropriato nei complessi e di dimissione difficile in ottica sovra distrettuale. </w:t>
            </w:r>
          </w:p>
          <w:p w14:paraId="10717E99" w14:textId="77777777" w:rsidR="00E811C4" w:rsidRPr="00E811C4" w:rsidRDefault="00E811C4" w:rsidP="00E811C4">
            <w:pPr>
              <w:pStyle w:val="Paragrafoelenco"/>
              <w:numPr>
                <w:ilvl w:val="0"/>
                <w:numId w:val="8"/>
              </w:numPr>
              <w:tabs>
                <w:tab w:val="left" w:pos="4210"/>
                <w:tab w:val="left" w:pos="9430"/>
              </w:tabs>
              <w:suppressAutoHyphens w:val="0"/>
              <w:ind w:left="208" w:hanging="208"/>
              <w:jc w:val="both"/>
              <w:rPr>
                <w:sz w:val="16"/>
                <w:szCs w:val="16"/>
              </w:rPr>
            </w:pPr>
            <w:r w:rsidRPr="00E811C4">
              <w:rPr>
                <w:rFonts w:ascii="Arial" w:hAnsi="Arial" w:cs="Arial"/>
                <w:iCs/>
                <w:color w:val="000009"/>
                <w:sz w:val="16"/>
                <w:szCs w:val="16"/>
              </w:rPr>
              <w:t>Individua criticità e necessità di miglioramento nei processi organizzativi della COT;</w:t>
            </w:r>
          </w:p>
          <w:p w14:paraId="6D125F30" w14:textId="77777777" w:rsidR="00E811C4" w:rsidRPr="00E811C4" w:rsidRDefault="00E811C4" w:rsidP="00E811C4">
            <w:pPr>
              <w:pStyle w:val="Paragrafoelenco"/>
              <w:numPr>
                <w:ilvl w:val="0"/>
                <w:numId w:val="8"/>
              </w:numPr>
              <w:tabs>
                <w:tab w:val="left" w:pos="4210"/>
                <w:tab w:val="left" w:pos="9430"/>
              </w:tabs>
              <w:suppressAutoHyphens w:val="0"/>
              <w:ind w:left="208" w:hanging="208"/>
              <w:jc w:val="both"/>
              <w:rPr>
                <w:sz w:val="16"/>
                <w:szCs w:val="16"/>
              </w:rPr>
            </w:pPr>
            <w:r w:rsidRPr="00E811C4">
              <w:rPr>
                <w:rFonts w:ascii="Arial" w:hAnsi="Arial" w:cs="Arial"/>
                <w:iCs/>
                <w:color w:val="000009"/>
                <w:sz w:val="16"/>
                <w:szCs w:val="16"/>
              </w:rPr>
              <w:t xml:space="preserve">Collabora all'implementazione di percorsi intra ed extra-ospedalieri finalizzati alla continuità assistenziale e all’integrazione; </w:t>
            </w:r>
          </w:p>
          <w:p w14:paraId="74DAA9B3" w14:textId="77777777" w:rsidR="00E811C4" w:rsidRPr="00E811C4" w:rsidRDefault="00E811C4" w:rsidP="00E811C4">
            <w:pPr>
              <w:pStyle w:val="Paragrafoelenco"/>
              <w:numPr>
                <w:ilvl w:val="0"/>
                <w:numId w:val="8"/>
              </w:numPr>
              <w:tabs>
                <w:tab w:val="left" w:pos="4210"/>
                <w:tab w:val="left" w:pos="9430"/>
              </w:tabs>
              <w:suppressAutoHyphens w:val="0"/>
              <w:ind w:left="208" w:hanging="208"/>
              <w:jc w:val="both"/>
              <w:rPr>
                <w:sz w:val="16"/>
                <w:szCs w:val="16"/>
              </w:rPr>
            </w:pPr>
            <w:r w:rsidRPr="00E811C4">
              <w:rPr>
                <w:rFonts w:ascii="Arial" w:hAnsi="Arial" w:cs="Arial"/>
                <w:iCs/>
                <w:color w:val="000009"/>
                <w:sz w:val="16"/>
                <w:szCs w:val="16"/>
              </w:rPr>
              <w:t>Sostiene azioni correttive al fine di contenere i tempi di attesa tra richiesta e attribuzione del setting;</w:t>
            </w:r>
          </w:p>
          <w:p w14:paraId="03AD1C36" w14:textId="77777777" w:rsidR="00E811C4" w:rsidRPr="00E811C4" w:rsidRDefault="00E811C4" w:rsidP="00E811C4">
            <w:pPr>
              <w:pStyle w:val="Paragrafoelenco"/>
              <w:numPr>
                <w:ilvl w:val="0"/>
                <w:numId w:val="8"/>
              </w:numPr>
              <w:tabs>
                <w:tab w:val="left" w:pos="4210"/>
                <w:tab w:val="left" w:pos="9430"/>
              </w:tabs>
              <w:suppressAutoHyphens w:val="0"/>
              <w:ind w:left="208" w:hanging="208"/>
              <w:jc w:val="both"/>
              <w:rPr>
                <w:sz w:val="16"/>
                <w:szCs w:val="16"/>
              </w:rPr>
            </w:pPr>
            <w:r w:rsidRPr="00E811C4">
              <w:rPr>
                <w:rFonts w:ascii="Arial" w:hAnsi="Arial" w:cs="Arial"/>
                <w:iCs/>
                <w:color w:val="000009"/>
                <w:sz w:val="16"/>
                <w:szCs w:val="16"/>
              </w:rPr>
              <w:t>Promuove il corretto utilizzo dei sistemi informativi in uso alla COT;</w:t>
            </w:r>
          </w:p>
          <w:p w14:paraId="231FF18D" w14:textId="77777777" w:rsidR="00E811C4" w:rsidRPr="00E811C4" w:rsidRDefault="00E811C4" w:rsidP="00E811C4">
            <w:pPr>
              <w:pStyle w:val="Paragrafoelenco"/>
              <w:numPr>
                <w:ilvl w:val="0"/>
                <w:numId w:val="8"/>
              </w:numPr>
              <w:tabs>
                <w:tab w:val="left" w:pos="4210"/>
                <w:tab w:val="left" w:pos="9430"/>
              </w:tabs>
              <w:suppressAutoHyphens w:val="0"/>
              <w:ind w:left="208" w:hanging="208"/>
              <w:jc w:val="both"/>
              <w:rPr>
                <w:sz w:val="16"/>
                <w:szCs w:val="16"/>
              </w:rPr>
            </w:pPr>
            <w:r w:rsidRPr="00E811C4">
              <w:rPr>
                <w:rFonts w:ascii="Arial" w:hAnsi="Arial" w:cs="Arial"/>
                <w:iCs/>
                <w:color w:val="000009"/>
                <w:sz w:val="16"/>
                <w:szCs w:val="16"/>
              </w:rPr>
              <w:t>Garantisce la reportistica delle attività nel rispetto dell’esigenze della direzione;</w:t>
            </w:r>
          </w:p>
          <w:p w14:paraId="5E9FB37C" w14:textId="0AA6C6CE" w:rsidR="00530A39" w:rsidRPr="00E811C4" w:rsidRDefault="00530A39" w:rsidP="00A03B39">
            <w:pPr>
              <w:tabs>
                <w:tab w:val="left" w:pos="4210"/>
                <w:tab w:val="left" w:pos="9430"/>
              </w:tabs>
              <w:spacing w:after="0"/>
              <w:jc w:val="both"/>
              <w:rPr>
                <w:sz w:val="16"/>
                <w:szCs w:val="16"/>
              </w:rPr>
            </w:pPr>
          </w:p>
        </w:tc>
      </w:tr>
    </w:tbl>
    <w:p w14:paraId="24D1F616" w14:textId="77777777" w:rsidR="00530A39" w:rsidRDefault="00530A39"/>
    <w:sectPr w:rsidR="00530A39">
      <w:headerReference w:type="default" r:id="rId8"/>
      <w:pgSz w:w="16838" w:h="11906" w:orient="landscape"/>
      <w:pgMar w:top="1134" w:right="1417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14A96" w14:textId="77777777" w:rsidR="00DE63A2" w:rsidRDefault="00DE63A2">
      <w:pPr>
        <w:spacing w:after="0" w:line="240" w:lineRule="auto"/>
      </w:pPr>
      <w:r>
        <w:separator/>
      </w:r>
    </w:p>
  </w:endnote>
  <w:endnote w:type="continuationSeparator" w:id="0">
    <w:p w14:paraId="5EC87F6E" w14:textId="77777777" w:rsidR="00DE63A2" w:rsidRDefault="00DE6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4AF35" w14:textId="77777777" w:rsidR="00DE63A2" w:rsidRDefault="00DE63A2">
      <w:pPr>
        <w:spacing w:after="0" w:line="240" w:lineRule="auto"/>
      </w:pPr>
      <w:r>
        <w:separator/>
      </w:r>
    </w:p>
  </w:footnote>
  <w:footnote w:type="continuationSeparator" w:id="0">
    <w:p w14:paraId="3A656C2E" w14:textId="77777777" w:rsidR="00DE63A2" w:rsidRDefault="00DE6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CF5A9" w14:textId="77777777" w:rsidR="00530A39" w:rsidRDefault="00DE63A2">
    <w:pPr>
      <w:pStyle w:val="Intestazion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ALLEGATO 1</w:t>
    </w:r>
  </w:p>
  <w:p w14:paraId="1FEFCFFF" w14:textId="520669BA" w:rsidR="00530A39" w:rsidRDefault="00DE63A2" w:rsidP="001F2AA7">
    <w:pPr>
      <w:pStyle w:val="Intestazione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MISSION E AREE DI RESPONSABILITA’ DEGLI INCARICHI DI FUNZIONE AFFERENTI </w:t>
    </w:r>
    <w:r w:rsidR="001F2AA7">
      <w:rPr>
        <w:rFonts w:ascii="Arial" w:hAnsi="Arial" w:cs="Arial"/>
        <w:b/>
        <w:sz w:val="16"/>
        <w:szCs w:val="16"/>
      </w:rPr>
      <w:t>AL DATeRPS</w:t>
    </w:r>
  </w:p>
  <w:p w14:paraId="7D053E29" w14:textId="77777777" w:rsidR="001F2AA7" w:rsidRDefault="001F2AA7" w:rsidP="001F2AA7">
    <w:pPr>
      <w:pStyle w:val="Intestazione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6DA4"/>
    <w:multiLevelType w:val="multilevel"/>
    <w:tmpl w:val="77E61460"/>
    <w:lvl w:ilvl="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7739F2"/>
    <w:multiLevelType w:val="hybridMultilevel"/>
    <w:tmpl w:val="6D00F334"/>
    <w:lvl w:ilvl="0" w:tplc="16947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61DA3"/>
    <w:multiLevelType w:val="multilevel"/>
    <w:tmpl w:val="74987F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040544"/>
    <w:multiLevelType w:val="hybridMultilevel"/>
    <w:tmpl w:val="55306B3E"/>
    <w:lvl w:ilvl="0" w:tplc="0410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" w15:restartNumberingAfterBreak="0">
    <w:nsid w:val="2E23390F"/>
    <w:multiLevelType w:val="hybridMultilevel"/>
    <w:tmpl w:val="B372C34C"/>
    <w:lvl w:ilvl="0" w:tplc="04100001">
      <w:start w:val="1"/>
      <w:numFmt w:val="bullet"/>
      <w:lvlText w:val=""/>
      <w:lvlJc w:val="left"/>
      <w:pPr>
        <w:ind w:left="3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5" w15:restartNumberingAfterBreak="0">
    <w:nsid w:val="351348E9"/>
    <w:multiLevelType w:val="multilevel"/>
    <w:tmpl w:val="AB52D4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13633B"/>
    <w:multiLevelType w:val="multilevel"/>
    <w:tmpl w:val="51E4F1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E5A46E3"/>
    <w:multiLevelType w:val="multilevel"/>
    <w:tmpl w:val="8AA2D25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071608">
    <w:abstractNumId w:val="2"/>
  </w:num>
  <w:num w:numId="2" w16cid:durableId="1550068152">
    <w:abstractNumId w:val="6"/>
  </w:num>
  <w:num w:numId="3" w16cid:durableId="695544092">
    <w:abstractNumId w:val="5"/>
  </w:num>
  <w:num w:numId="4" w16cid:durableId="465246189">
    <w:abstractNumId w:val="1"/>
  </w:num>
  <w:num w:numId="5" w16cid:durableId="1412507027">
    <w:abstractNumId w:val="0"/>
  </w:num>
  <w:num w:numId="6" w16cid:durableId="1013725361">
    <w:abstractNumId w:val="3"/>
  </w:num>
  <w:num w:numId="7" w16cid:durableId="416286595">
    <w:abstractNumId w:val="4"/>
  </w:num>
  <w:num w:numId="8" w16cid:durableId="18366098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39"/>
    <w:rsid w:val="001D3067"/>
    <w:rsid w:val="001F2AA7"/>
    <w:rsid w:val="00530A39"/>
    <w:rsid w:val="005616D3"/>
    <w:rsid w:val="00643AD9"/>
    <w:rsid w:val="00696660"/>
    <w:rsid w:val="007B626D"/>
    <w:rsid w:val="00A03B39"/>
    <w:rsid w:val="00D96516"/>
    <w:rsid w:val="00DE63A2"/>
    <w:rsid w:val="00E811C4"/>
    <w:rsid w:val="00EB4D2C"/>
    <w:rsid w:val="00F3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24AF1"/>
  <w15:docId w15:val="{89B57946-8A8F-49D8-A209-72F84E17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59E5"/>
    <w:pPr>
      <w:suppressAutoHyphens/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B0CE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B0CE1"/>
  </w:style>
  <w:style w:type="character" w:customStyle="1" w:styleId="Carpredefinitoparagrafo1">
    <w:name w:val="Car. predefinito paragrafo1"/>
    <w:uiPriority w:val="99"/>
    <w:qFormat/>
    <w:rsid w:val="000879C3"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Symbol"/>
      <w:sz w:val="16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B0CE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B0CE1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99"/>
    <w:qFormat/>
    <w:rsid w:val="006F3BD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rpodeltesto22">
    <w:name w:val="Corpo del testo 22"/>
    <w:basedOn w:val="Normale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Arial" w:hAnsi="Arial" w:cs="Arial"/>
      <w:sz w:val="18"/>
    </w:rPr>
  </w:style>
  <w:style w:type="table" w:styleId="Grigliatabella">
    <w:name w:val="Table Grid"/>
    <w:basedOn w:val="Tabellanormale"/>
    <w:uiPriority w:val="59"/>
    <w:rsid w:val="00DB0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finito">
    <w:name w:val="Predefinito"/>
    <w:qFormat/>
    <w:rsid w:val="00E811C4"/>
    <w:pPr>
      <w:tabs>
        <w:tab w:val="left" w:pos="709"/>
      </w:tabs>
      <w:suppressAutoHyphens/>
      <w:spacing w:line="276" w:lineRule="auto"/>
    </w:pPr>
    <w:rPr>
      <w:rFonts w:ascii="Times New Roman" w:eastAsia="Times New Roman" w:hAnsi="Times New Roman" w:cs="Times New Roman"/>
      <w:color w:val="00000A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A3591-E85F-4222-9DD3-D559B092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s.stella</dc:creator>
  <dc:description/>
  <cp:lastModifiedBy>Fiocchi Sara</cp:lastModifiedBy>
  <cp:revision>3</cp:revision>
  <dcterms:created xsi:type="dcterms:W3CDTF">2024-07-19T08:54:00Z</dcterms:created>
  <dcterms:modified xsi:type="dcterms:W3CDTF">2024-07-19T10:51:00Z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